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5B75" w14:textId="77777777" w:rsidR="00652124" w:rsidRPr="00FB6058" w:rsidRDefault="008F0DD5" w:rsidP="006B4A46">
      <w:pPr>
        <w:spacing w:before="39"/>
        <w:jc w:val="center"/>
        <w:rPr>
          <w:b/>
        </w:rPr>
      </w:pPr>
      <w:r w:rsidRPr="00FB6058">
        <w:rPr>
          <w:b/>
          <w:u w:val="single"/>
        </w:rPr>
        <w:t>AGENDA</w:t>
      </w:r>
    </w:p>
    <w:p w14:paraId="3B89130D" w14:textId="14D06E83" w:rsidR="006B4A46" w:rsidRDefault="008F0DD5" w:rsidP="006B4A46">
      <w:pPr>
        <w:pStyle w:val="Heading1"/>
        <w:spacing w:before="22" w:line="259" w:lineRule="auto"/>
        <w:ind w:left="0" w:firstLine="0"/>
        <w:jc w:val="center"/>
      </w:pPr>
      <w:proofErr w:type="spellStart"/>
      <w:r w:rsidRPr="00FB6058">
        <w:t>Eau</w:t>
      </w:r>
      <w:proofErr w:type="spellEnd"/>
      <w:r w:rsidRPr="00FB6058">
        <w:t xml:space="preserve"> Claire County</w:t>
      </w:r>
      <w:r w:rsidR="001035EC">
        <w:t xml:space="preserve"> </w:t>
      </w:r>
      <w:r w:rsidR="006B4A46">
        <w:t xml:space="preserve">Human Services Board </w:t>
      </w:r>
      <w:r w:rsidR="001035EC">
        <w:t>Meeting</w:t>
      </w:r>
    </w:p>
    <w:p w14:paraId="42CCF3D1" w14:textId="78B68FE1" w:rsidR="00652124" w:rsidRPr="00FB6058" w:rsidRDefault="008F0DD5" w:rsidP="006B4A46">
      <w:pPr>
        <w:pStyle w:val="Heading1"/>
        <w:spacing w:before="22" w:line="259" w:lineRule="auto"/>
        <w:ind w:left="0" w:firstLine="0"/>
        <w:jc w:val="center"/>
      </w:pPr>
      <w:r w:rsidRPr="006B4A46">
        <w:rPr>
          <w:b/>
          <w:bCs/>
        </w:rPr>
        <w:t>Date</w:t>
      </w:r>
      <w:r w:rsidRPr="00FB6058">
        <w:t xml:space="preserve">: </w:t>
      </w:r>
      <w:r w:rsidR="004A6D2B">
        <w:t>Ju</w:t>
      </w:r>
      <w:r w:rsidR="001035EC">
        <w:t>ly 11</w:t>
      </w:r>
      <w:r w:rsidR="006520EA" w:rsidRPr="004A6D2B">
        <w:t>,</w:t>
      </w:r>
      <w:r w:rsidR="006520EA">
        <w:t xml:space="preserve"> 2022</w:t>
      </w:r>
    </w:p>
    <w:p w14:paraId="4BB26C19" w14:textId="479D343E" w:rsidR="00652124" w:rsidRPr="00FB6058" w:rsidRDefault="008F0DD5" w:rsidP="006B4A46">
      <w:pPr>
        <w:pStyle w:val="Heading1"/>
        <w:spacing w:before="22" w:line="259" w:lineRule="auto"/>
        <w:ind w:left="0" w:firstLine="0"/>
        <w:jc w:val="center"/>
      </w:pPr>
      <w:r w:rsidRPr="006B4A46">
        <w:rPr>
          <w:b/>
          <w:bCs/>
        </w:rPr>
        <w:t>Time</w:t>
      </w:r>
      <w:r w:rsidRPr="00FB6058">
        <w:t>: 5</w:t>
      </w:r>
      <w:r w:rsidR="00AA1346">
        <w:t>:</w:t>
      </w:r>
      <w:r w:rsidR="001035EC">
        <w:t>30</w:t>
      </w:r>
      <w:r w:rsidRPr="00FB6058">
        <w:t xml:space="preserve"> PM</w:t>
      </w:r>
    </w:p>
    <w:p w14:paraId="6D273B5C" w14:textId="0D7519AE" w:rsidR="001035EC" w:rsidRDefault="008F0DD5" w:rsidP="006B4A46">
      <w:pPr>
        <w:pStyle w:val="Heading1"/>
        <w:spacing w:before="22" w:line="259" w:lineRule="auto"/>
        <w:ind w:left="0" w:firstLine="0"/>
        <w:jc w:val="center"/>
      </w:pPr>
      <w:r w:rsidRPr="006B4A46">
        <w:rPr>
          <w:b/>
          <w:bCs/>
        </w:rPr>
        <w:t>Location</w:t>
      </w:r>
      <w:r w:rsidRPr="00FB6058">
        <w:t xml:space="preserve">: </w:t>
      </w:r>
      <w:proofErr w:type="spellStart"/>
      <w:r w:rsidR="00FE4CDE">
        <w:t>Eau</w:t>
      </w:r>
      <w:proofErr w:type="spellEnd"/>
      <w:r w:rsidR="00FE4CDE">
        <w:t xml:space="preserve"> Claire County </w:t>
      </w:r>
      <w:r w:rsidR="001035EC">
        <w:t>Government Center</w:t>
      </w:r>
    </w:p>
    <w:p w14:paraId="6066E43A" w14:textId="6124C586" w:rsidR="001035EC" w:rsidRDefault="001035EC" w:rsidP="006B4A46">
      <w:pPr>
        <w:pStyle w:val="Heading1"/>
        <w:spacing w:before="22" w:line="259" w:lineRule="auto"/>
        <w:ind w:left="0" w:firstLine="0"/>
        <w:jc w:val="center"/>
      </w:pPr>
      <w:r>
        <w:t>Department of Human Services</w:t>
      </w:r>
    </w:p>
    <w:p w14:paraId="1E3FA13E" w14:textId="5AA03989" w:rsidR="001035EC" w:rsidRDefault="00FE4CDE" w:rsidP="006B4A46">
      <w:pPr>
        <w:pStyle w:val="Heading1"/>
        <w:spacing w:before="22" w:line="259" w:lineRule="auto"/>
        <w:ind w:left="0" w:firstLine="0"/>
        <w:jc w:val="center"/>
      </w:pPr>
      <w:r>
        <w:t xml:space="preserve">721 Oxford Ave, </w:t>
      </w:r>
      <w:r w:rsidR="001035EC">
        <w:t>suite 1001</w:t>
      </w:r>
    </w:p>
    <w:p w14:paraId="66DF0A10" w14:textId="77777777" w:rsidR="001035EC" w:rsidRDefault="001035EC" w:rsidP="001035EC">
      <w:pPr>
        <w:pStyle w:val="Heading1"/>
        <w:spacing w:before="22" w:line="259" w:lineRule="auto"/>
        <w:ind w:left="0" w:firstLine="0"/>
        <w:jc w:val="center"/>
      </w:pPr>
      <w:r>
        <w:t>Ground floor room GO34</w:t>
      </w:r>
    </w:p>
    <w:p w14:paraId="47ADC3D2" w14:textId="7CE5FD9E" w:rsidR="00FE4CDE" w:rsidRPr="00FB6058" w:rsidRDefault="00FE4CDE" w:rsidP="006B4A46">
      <w:pPr>
        <w:pStyle w:val="Heading1"/>
        <w:spacing w:before="22" w:line="259" w:lineRule="auto"/>
        <w:ind w:left="0" w:firstLine="0"/>
        <w:jc w:val="center"/>
      </w:pPr>
      <w:proofErr w:type="spellStart"/>
      <w:r>
        <w:t>Eau</w:t>
      </w:r>
      <w:proofErr w:type="spellEnd"/>
      <w:r>
        <w:t xml:space="preserve"> Claire, WI 54703</w:t>
      </w:r>
    </w:p>
    <w:p w14:paraId="32D88FB9" w14:textId="77777777" w:rsidR="001F547B" w:rsidRPr="00FB6058" w:rsidRDefault="001F547B" w:rsidP="001F547B">
      <w:pPr>
        <w:pStyle w:val="Default"/>
        <w:rPr>
          <w:sz w:val="22"/>
          <w:szCs w:val="22"/>
        </w:rPr>
      </w:pPr>
    </w:p>
    <w:p w14:paraId="6529F871" w14:textId="5AC51E18" w:rsidR="001F547B" w:rsidRPr="00FB6058" w:rsidRDefault="001F547B" w:rsidP="001F547B">
      <w:pPr>
        <w:pStyle w:val="Default"/>
        <w:rPr>
          <w:i/>
          <w:iCs/>
          <w:sz w:val="22"/>
          <w:szCs w:val="22"/>
        </w:rPr>
      </w:pPr>
      <w:r w:rsidRPr="00FB6058">
        <w:rPr>
          <w:i/>
          <w:iCs/>
          <w:sz w:val="22"/>
          <w:szCs w:val="22"/>
        </w:rPr>
        <w:t xml:space="preserve">Those wishing to make public comments </w:t>
      </w:r>
      <w:r w:rsidR="0042216E">
        <w:rPr>
          <w:i/>
          <w:iCs/>
          <w:sz w:val="22"/>
          <w:szCs w:val="22"/>
        </w:rPr>
        <w:t xml:space="preserve">can </w:t>
      </w:r>
      <w:r w:rsidRPr="00FB6058">
        <w:rPr>
          <w:i/>
          <w:iCs/>
          <w:sz w:val="22"/>
          <w:szCs w:val="22"/>
        </w:rPr>
        <w:t xml:space="preserve">submit their name and address no later than 30 minutes prior to the meeting to </w:t>
      </w:r>
      <w:hyperlink r:id="rId5" w:history="1">
        <w:r w:rsidR="0042216E" w:rsidRPr="00007727">
          <w:rPr>
            <w:rStyle w:val="Hyperlink"/>
            <w:i/>
            <w:iCs/>
            <w:sz w:val="22"/>
            <w:szCs w:val="22"/>
          </w:rPr>
          <w:t>bridget.kinderman@co.eau-claire.wi.us</w:t>
        </w:r>
      </w:hyperlink>
      <w:r w:rsidR="0042216E">
        <w:rPr>
          <w:i/>
          <w:iCs/>
          <w:sz w:val="22"/>
          <w:szCs w:val="22"/>
        </w:rPr>
        <w:t>, or attend the meeting in person</w:t>
      </w:r>
      <w:r w:rsidRPr="00FB6058">
        <w:rPr>
          <w:i/>
          <w:iCs/>
          <w:sz w:val="22"/>
          <w:szCs w:val="22"/>
        </w:rPr>
        <w:t xml:space="preserve">. Comments are limited to </w:t>
      </w:r>
      <w:r w:rsidR="00752A88">
        <w:rPr>
          <w:i/>
          <w:iCs/>
          <w:sz w:val="22"/>
          <w:szCs w:val="22"/>
        </w:rPr>
        <w:t>three</w:t>
      </w:r>
      <w:r w:rsidRPr="00FB6058">
        <w:rPr>
          <w:i/>
          <w:iCs/>
          <w:sz w:val="22"/>
          <w:szCs w:val="22"/>
        </w:rPr>
        <w:t xml:space="preserve"> </w:t>
      </w:r>
      <w:r w:rsidR="009B69C1" w:rsidRPr="00FB6058">
        <w:rPr>
          <w:i/>
          <w:iCs/>
          <w:sz w:val="22"/>
          <w:szCs w:val="22"/>
        </w:rPr>
        <w:t>minutes;</w:t>
      </w:r>
      <w:r w:rsidRPr="00FB6058">
        <w:rPr>
          <w:i/>
          <w:iCs/>
          <w:sz w:val="22"/>
          <w:szCs w:val="22"/>
        </w:rPr>
        <w:t xml:space="preserve"> you will be called on during the public comment section of the meeting. </w:t>
      </w:r>
    </w:p>
    <w:p w14:paraId="6464535E" w14:textId="455DFA1C" w:rsidR="00382551" w:rsidRPr="00A625ED" w:rsidRDefault="00382551" w:rsidP="00A625ED">
      <w:pPr>
        <w:pStyle w:val="Default"/>
        <w:jc w:val="center"/>
        <w:rPr>
          <w:rFonts w:ascii="Arial" w:hAnsi="Arial" w:cs="Arial"/>
        </w:rPr>
      </w:pPr>
      <w:r>
        <w:rPr>
          <w:rFonts w:ascii="Arial" w:hAnsi="Arial" w:cs="Arial"/>
        </w:rPr>
        <w:br/>
        <w:t> </w:t>
      </w:r>
    </w:p>
    <w:p w14:paraId="28BC20A6" w14:textId="1C0F8B74" w:rsidR="00A63C16" w:rsidRDefault="00A63C16" w:rsidP="004115D7">
      <w:pPr>
        <w:pStyle w:val="ListParagraph"/>
        <w:numPr>
          <w:ilvl w:val="0"/>
          <w:numId w:val="1"/>
        </w:numPr>
        <w:tabs>
          <w:tab w:val="left" w:pos="821"/>
        </w:tabs>
        <w:spacing w:after="120"/>
        <w:ind w:hanging="361"/>
      </w:pPr>
      <w:r>
        <w:t xml:space="preserve">Welcome and </w:t>
      </w:r>
      <w:r w:rsidR="00870BEF">
        <w:t>C</w:t>
      </w:r>
      <w:r>
        <w:t xml:space="preserve">all to </w:t>
      </w:r>
      <w:r w:rsidR="00870BEF">
        <w:t>O</w:t>
      </w:r>
      <w:r>
        <w:t>rder</w:t>
      </w:r>
    </w:p>
    <w:p w14:paraId="52D652A3" w14:textId="229607FD" w:rsidR="00FB6058" w:rsidRPr="007468AF" w:rsidRDefault="00FB6058" w:rsidP="004115D7">
      <w:pPr>
        <w:pStyle w:val="ListParagraph"/>
        <w:numPr>
          <w:ilvl w:val="0"/>
          <w:numId w:val="1"/>
        </w:numPr>
        <w:tabs>
          <w:tab w:val="left" w:pos="821"/>
        </w:tabs>
        <w:spacing w:after="120"/>
        <w:ind w:hanging="361"/>
      </w:pPr>
      <w:r w:rsidRPr="00FB6058">
        <w:t xml:space="preserve">Roll </w:t>
      </w:r>
      <w:r w:rsidR="00870BEF">
        <w:t>C</w:t>
      </w:r>
      <w:r w:rsidRPr="00FB6058">
        <w:t>all</w:t>
      </w:r>
      <w:r w:rsidR="00D227D8">
        <w:t xml:space="preserve"> </w:t>
      </w:r>
    </w:p>
    <w:p w14:paraId="76CB2B86" w14:textId="35C66493" w:rsidR="00FB6058" w:rsidRPr="007468AF" w:rsidRDefault="00FB6058" w:rsidP="004115D7">
      <w:pPr>
        <w:pStyle w:val="ListParagraph"/>
        <w:numPr>
          <w:ilvl w:val="0"/>
          <w:numId w:val="1"/>
        </w:numPr>
        <w:tabs>
          <w:tab w:val="left" w:pos="821"/>
        </w:tabs>
        <w:spacing w:after="120"/>
        <w:ind w:hanging="361"/>
      </w:pPr>
      <w:r w:rsidRPr="00FB6058">
        <w:t xml:space="preserve">Confirmation of </w:t>
      </w:r>
      <w:r w:rsidR="00870BEF">
        <w:t>M</w:t>
      </w:r>
      <w:r w:rsidRPr="00FB6058">
        <w:t>eeting</w:t>
      </w:r>
      <w:r w:rsidRPr="00FB6058">
        <w:rPr>
          <w:spacing w:val="-8"/>
        </w:rPr>
        <w:t xml:space="preserve"> </w:t>
      </w:r>
      <w:r w:rsidR="00870BEF">
        <w:rPr>
          <w:spacing w:val="-8"/>
        </w:rPr>
        <w:t>N</w:t>
      </w:r>
      <w:r w:rsidRPr="00FB6058">
        <w:t>otice</w:t>
      </w:r>
    </w:p>
    <w:p w14:paraId="39DEBD39" w14:textId="716715B1" w:rsidR="00FB6058" w:rsidRDefault="00FB6058" w:rsidP="004115D7">
      <w:pPr>
        <w:pStyle w:val="ListParagraph"/>
        <w:numPr>
          <w:ilvl w:val="0"/>
          <w:numId w:val="1"/>
        </w:numPr>
        <w:tabs>
          <w:tab w:val="left" w:pos="821"/>
        </w:tabs>
        <w:spacing w:after="120"/>
        <w:ind w:hanging="361"/>
      </w:pPr>
      <w:r w:rsidRPr="00FB6058">
        <w:t>Public</w:t>
      </w:r>
      <w:r w:rsidRPr="00FB6058">
        <w:rPr>
          <w:spacing w:val="-1"/>
        </w:rPr>
        <w:t xml:space="preserve"> </w:t>
      </w:r>
      <w:r w:rsidR="00870BEF">
        <w:rPr>
          <w:spacing w:val="-1"/>
        </w:rPr>
        <w:t>C</w:t>
      </w:r>
      <w:r w:rsidRPr="00FB6058">
        <w:t>omment</w:t>
      </w:r>
    </w:p>
    <w:p w14:paraId="25D9785A" w14:textId="2EDA77E5" w:rsidR="00330697" w:rsidRDefault="00330697" w:rsidP="004115D7">
      <w:pPr>
        <w:pStyle w:val="ListParagraph"/>
        <w:widowControl/>
        <w:numPr>
          <w:ilvl w:val="0"/>
          <w:numId w:val="1"/>
        </w:numPr>
        <w:spacing w:after="120"/>
        <w:rPr>
          <w:rFonts w:eastAsiaTheme="minorHAnsi"/>
          <w:lang w:bidi="ar-SA"/>
        </w:rPr>
      </w:pPr>
      <w:r>
        <w:t xml:space="preserve">Review of </w:t>
      </w:r>
      <w:r w:rsidR="00870BEF">
        <w:t>M</w:t>
      </w:r>
      <w:r>
        <w:t xml:space="preserve">eeting </w:t>
      </w:r>
      <w:r w:rsidR="00870BEF">
        <w:t>M</w:t>
      </w:r>
      <w:r>
        <w:t>inutes</w:t>
      </w:r>
      <w:r w:rsidR="00870BEF">
        <w:t xml:space="preserve"> from </w:t>
      </w:r>
      <w:r w:rsidR="001035EC">
        <w:t>June 6</w:t>
      </w:r>
      <w:r w:rsidR="001035EC" w:rsidRPr="001035EC">
        <w:rPr>
          <w:vertAlign w:val="superscript"/>
        </w:rPr>
        <w:t>th</w:t>
      </w:r>
      <w:r w:rsidR="001035EC">
        <w:t xml:space="preserve"> </w:t>
      </w:r>
      <w:r w:rsidR="00870BEF">
        <w:t>—Action/Accept/Denial/Revise</w:t>
      </w:r>
    </w:p>
    <w:p w14:paraId="01E09645" w14:textId="77777777" w:rsidR="00F57911" w:rsidRDefault="00F57911" w:rsidP="00F57911">
      <w:pPr>
        <w:pStyle w:val="ListParagraph"/>
        <w:numPr>
          <w:ilvl w:val="0"/>
          <w:numId w:val="1"/>
        </w:numPr>
        <w:spacing w:after="120"/>
      </w:pPr>
      <w:r>
        <w:t>Human Services request to increase Juvenile Detention’s fees—Discussion/Action/Accept/Denial/Revise</w:t>
      </w:r>
    </w:p>
    <w:p w14:paraId="31F433BA" w14:textId="77777777" w:rsidR="00180F7C" w:rsidRDefault="00180F7C" w:rsidP="00180F7C">
      <w:pPr>
        <w:pStyle w:val="ListParagraph"/>
        <w:numPr>
          <w:ilvl w:val="0"/>
          <w:numId w:val="1"/>
        </w:numPr>
        <w:spacing w:after="120"/>
      </w:pPr>
      <w:r>
        <w:t>Human Services Director’s report—Discussion</w:t>
      </w:r>
    </w:p>
    <w:p w14:paraId="60678099" w14:textId="2944C0EA" w:rsidR="00180F7C" w:rsidRDefault="00180F7C" w:rsidP="00180F7C">
      <w:pPr>
        <w:pStyle w:val="ListParagraph"/>
        <w:numPr>
          <w:ilvl w:val="0"/>
          <w:numId w:val="1"/>
        </w:numPr>
        <w:spacing w:after="120"/>
      </w:pPr>
      <w:r>
        <w:t xml:space="preserve">Orientation: </w:t>
      </w:r>
      <w:r>
        <w:t>Overview of Human Services and County Finance work together--Discussion</w:t>
      </w:r>
    </w:p>
    <w:p w14:paraId="15934960" w14:textId="1DF53135" w:rsidR="00C30462" w:rsidRDefault="004A51F4" w:rsidP="00FE4CDE">
      <w:pPr>
        <w:pStyle w:val="ListParagraph"/>
        <w:numPr>
          <w:ilvl w:val="0"/>
          <w:numId w:val="1"/>
        </w:numPr>
        <w:spacing w:after="120"/>
      </w:pPr>
      <w:r w:rsidRPr="00CC4F5E">
        <w:t xml:space="preserve">Review of December 2021 Preliminary Financials – </w:t>
      </w:r>
      <w:r w:rsidR="00A63C16">
        <w:t>Discussion</w:t>
      </w:r>
    </w:p>
    <w:p w14:paraId="626D92FF" w14:textId="3B498C22" w:rsidR="00A63C16" w:rsidRDefault="00A63C16" w:rsidP="00FE4CDE">
      <w:pPr>
        <w:pStyle w:val="ListParagraph"/>
        <w:numPr>
          <w:ilvl w:val="0"/>
          <w:numId w:val="1"/>
        </w:numPr>
        <w:spacing w:after="120"/>
      </w:pPr>
      <w:r>
        <w:t xml:space="preserve">Review of </w:t>
      </w:r>
      <w:r w:rsidR="001035EC">
        <w:t>April</w:t>
      </w:r>
      <w:r>
        <w:t xml:space="preserve"> 2022 Financials—Action/Accept/Denial/Revise</w:t>
      </w:r>
    </w:p>
    <w:p w14:paraId="6E5988CB" w14:textId="1015C607" w:rsidR="00AB294D" w:rsidRDefault="00AB294D" w:rsidP="00FE4CDE">
      <w:pPr>
        <w:pStyle w:val="ListParagraph"/>
        <w:numPr>
          <w:ilvl w:val="0"/>
          <w:numId w:val="1"/>
        </w:numPr>
        <w:spacing w:after="120"/>
      </w:pPr>
      <w:r>
        <w:t xml:space="preserve">Initial overview of </w:t>
      </w:r>
      <w:r w:rsidR="00061D5D">
        <w:t>Human Services</w:t>
      </w:r>
      <w:r>
        <w:t xml:space="preserve"> 2023 budget request</w:t>
      </w:r>
      <w:r w:rsidR="00073B7B">
        <w:t>—</w:t>
      </w:r>
      <w:r w:rsidR="00061D5D">
        <w:t>Discussion</w:t>
      </w:r>
      <w:r w:rsidR="00073B7B">
        <w:t>/Action/Accept/Denial/Revise</w:t>
      </w:r>
    </w:p>
    <w:p w14:paraId="514813B5" w14:textId="1B15142C" w:rsidR="001035EC" w:rsidRDefault="001035EC" w:rsidP="00FE4CDE">
      <w:pPr>
        <w:pStyle w:val="ListParagraph"/>
        <w:numPr>
          <w:ilvl w:val="0"/>
          <w:numId w:val="1"/>
        </w:numPr>
        <w:spacing w:after="120"/>
      </w:pPr>
      <w:r>
        <w:t xml:space="preserve">Announcements </w:t>
      </w:r>
    </w:p>
    <w:p w14:paraId="7ABF23BA" w14:textId="005517EC" w:rsidR="00330697" w:rsidRDefault="00330697" w:rsidP="004115D7">
      <w:pPr>
        <w:pStyle w:val="ListParagraph"/>
        <w:widowControl/>
        <w:numPr>
          <w:ilvl w:val="0"/>
          <w:numId w:val="1"/>
        </w:numPr>
        <w:spacing w:after="120"/>
      </w:pPr>
      <w:r>
        <w:t>Future Agenda Items</w:t>
      </w:r>
    </w:p>
    <w:p w14:paraId="5B836EAE" w14:textId="176F3D4A" w:rsidR="003D7AB5" w:rsidRDefault="003D7AB5" w:rsidP="004115D7">
      <w:pPr>
        <w:pStyle w:val="ListParagraph"/>
        <w:widowControl/>
        <w:numPr>
          <w:ilvl w:val="0"/>
          <w:numId w:val="1"/>
        </w:numPr>
        <w:spacing w:after="120"/>
      </w:pPr>
      <w:r>
        <w:t>Adjourn</w:t>
      </w:r>
    </w:p>
    <w:p w14:paraId="7BD8127B" w14:textId="77777777" w:rsidR="003D7AB5" w:rsidRDefault="003D7AB5" w:rsidP="00150B73">
      <w:pPr>
        <w:pStyle w:val="BodyText"/>
        <w:tabs>
          <w:tab w:val="left" w:pos="3915"/>
        </w:tabs>
        <w:spacing w:before="3" w:after="120"/>
        <w:rPr>
          <w:iCs/>
          <w:sz w:val="22"/>
          <w:szCs w:val="22"/>
        </w:rPr>
      </w:pPr>
    </w:p>
    <w:p w14:paraId="6835DE3C" w14:textId="410F7ABF" w:rsidR="00BC22E4" w:rsidRPr="0013578A" w:rsidRDefault="003D7AB5" w:rsidP="00150B73">
      <w:pPr>
        <w:pStyle w:val="BodyText"/>
        <w:tabs>
          <w:tab w:val="left" w:pos="3915"/>
        </w:tabs>
        <w:spacing w:before="3" w:after="120"/>
        <w:rPr>
          <w:iCs/>
          <w:sz w:val="22"/>
          <w:szCs w:val="22"/>
        </w:rPr>
      </w:pPr>
      <w:r>
        <w:rPr>
          <w:iCs/>
          <w:sz w:val="22"/>
          <w:szCs w:val="22"/>
        </w:rPr>
        <w:t xml:space="preserve">  </w:t>
      </w:r>
      <w:r w:rsidR="00F80EE3" w:rsidRPr="0013578A">
        <w:rPr>
          <w:iCs/>
          <w:sz w:val="22"/>
          <w:szCs w:val="22"/>
        </w:rPr>
        <w:t xml:space="preserve">Next Human Services Board meeting is </w:t>
      </w:r>
      <w:r w:rsidR="00A63C16" w:rsidRPr="0013578A">
        <w:rPr>
          <w:iCs/>
          <w:sz w:val="22"/>
          <w:szCs w:val="22"/>
        </w:rPr>
        <w:t xml:space="preserve">tentatively </w:t>
      </w:r>
      <w:r w:rsidR="00F80EE3" w:rsidRPr="0013578A">
        <w:rPr>
          <w:iCs/>
          <w:sz w:val="22"/>
          <w:szCs w:val="22"/>
        </w:rPr>
        <w:t xml:space="preserve">scheduled for </w:t>
      </w:r>
      <w:r w:rsidR="0013578A" w:rsidRPr="0013578A">
        <w:rPr>
          <w:iCs/>
          <w:sz w:val="22"/>
          <w:szCs w:val="22"/>
        </w:rPr>
        <w:t xml:space="preserve">August 1, 2022. </w:t>
      </w:r>
    </w:p>
    <w:p w14:paraId="70FA8E50" w14:textId="30ADFCB7" w:rsidR="0020183B" w:rsidRPr="00990F13" w:rsidRDefault="008F0DD5" w:rsidP="0020183B">
      <w:pPr>
        <w:spacing w:before="64"/>
        <w:ind w:left="100"/>
        <w:rPr>
          <w:sz w:val="18"/>
          <w:szCs w:val="18"/>
        </w:rPr>
      </w:pPr>
      <w:r w:rsidRPr="00990F13">
        <w:rPr>
          <w:sz w:val="18"/>
          <w:szCs w:val="18"/>
        </w:rPr>
        <w:t xml:space="preserve">Prepared by </w:t>
      </w:r>
      <w:r w:rsidR="005406A1">
        <w:rPr>
          <w:sz w:val="18"/>
          <w:szCs w:val="18"/>
        </w:rPr>
        <w:t>Bridget Kinderman</w:t>
      </w:r>
      <w:r w:rsidRPr="00990F13">
        <w:rPr>
          <w:sz w:val="18"/>
          <w:szCs w:val="18"/>
        </w:rPr>
        <w:t xml:space="preserve"> – Department of</w:t>
      </w:r>
      <w:r w:rsidR="00EE212B" w:rsidRPr="00990F13">
        <w:rPr>
          <w:sz w:val="18"/>
          <w:szCs w:val="18"/>
        </w:rPr>
        <w:t xml:space="preserve"> Human Services</w:t>
      </w:r>
    </w:p>
    <w:p w14:paraId="715AB15C" w14:textId="3323C0FF" w:rsidR="00533A0D" w:rsidRPr="00990F13" w:rsidRDefault="003D7AB5" w:rsidP="003D7AB5">
      <w:pPr>
        <w:pStyle w:val="BodyText"/>
        <w:ind w:left="100"/>
      </w:pPr>
      <w:r w:rsidRPr="003D7AB5">
        <w:t xml:space="preserve">PLEASE NOTE:  Upon reasonable notice, efforts will be made to accommodate the needs of individuals with disabilities through sign language, interpreters, remote access, or other auxiliary aids.  Contact the clerk of the committee or Administration for assistance (715-839-5106). For additional information on ADA requests, contact the County ADA Coordinator at 839-6945, (FAX) 839-1669 or 839-4735, TTY: use Relay (711) or by writing to the ADA Coordinator, Human Resources, </w:t>
      </w:r>
      <w:proofErr w:type="spellStart"/>
      <w:r w:rsidRPr="003D7AB5">
        <w:t>Eau</w:t>
      </w:r>
      <w:proofErr w:type="spellEnd"/>
      <w:r w:rsidRPr="003D7AB5">
        <w:t xml:space="preserve"> Claire County Courthouse, 721 Oxford Avenue, </w:t>
      </w:r>
      <w:proofErr w:type="spellStart"/>
      <w:r w:rsidRPr="003D7AB5">
        <w:t>Eau</w:t>
      </w:r>
      <w:proofErr w:type="spellEnd"/>
      <w:r w:rsidRPr="003D7AB5">
        <w:t xml:space="preserve"> Claire, WI 54703.</w:t>
      </w:r>
    </w:p>
    <w:sectPr w:rsidR="00533A0D" w:rsidRPr="00990F13" w:rsidSect="006F6417">
      <w:type w:val="continuous"/>
      <w:pgSz w:w="12240" w:h="15840"/>
      <w:pgMar w:top="576" w:right="1008" w:bottom="27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814"/>
    <w:multiLevelType w:val="hybridMultilevel"/>
    <w:tmpl w:val="E4E4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636D8E"/>
    <w:multiLevelType w:val="hybridMultilevel"/>
    <w:tmpl w:val="0062103A"/>
    <w:lvl w:ilvl="0" w:tplc="12047C5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C94959"/>
    <w:multiLevelType w:val="hybridMultilevel"/>
    <w:tmpl w:val="37422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515279"/>
    <w:multiLevelType w:val="hybridMultilevel"/>
    <w:tmpl w:val="E08E611E"/>
    <w:lvl w:ilvl="0" w:tplc="5A26E4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4" w15:restartNumberingAfterBreak="0">
    <w:nsid w:val="48BE621A"/>
    <w:multiLevelType w:val="hybridMultilevel"/>
    <w:tmpl w:val="268C3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67338A"/>
    <w:multiLevelType w:val="hybridMultilevel"/>
    <w:tmpl w:val="CB8E7C9E"/>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6" w15:restartNumberingAfterBreak="0">
    <w:nsid w:val="6FF00CF6"/>
    <w:multiLevelType w:val="hybridMultilevel"/>
    <w:tmpl w:val="E08E611E"/>
    <w:lvl w:ilvl="0" w:tplc="5A26E4CC">
      <w:start w:val="1"/>
      <w:numFmt w:val="decimal"/>
      <w:lvlText w:val="%1."/>
      <w:lvlJc w:val="left"/>
      <w:pPr>
        <w:ind w:left="7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7" w15:restartNumberingAfterBreak="0">
    <w:nsid w:val="74449796"/>
    <w:multiLevelType w:val="hybridMultilevel"/>
    <w:tmpl w:val="E5A744A9"/>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5628693">
    <w:abstractNumId w:val="6"/>
  </w:num>
  <w:num w:numId="2" w16cid:durableId="440927446">
    <w:abstractNumId w:val="1"/>
  </w:num>
  <w:num w:numId="3" w16cid:durableId="17689659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364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8999790">
    <w:abstractNumId w:val="7"/>
  </w:num>
  <w:num w:numId="6" w16cid:durableId="2059086166">
    <w:abstractNumId w:val="3"/>
  </w:num>
  <w:num w:numId="7" w16cid:durableId="1341853866">
    <w:abstractNumId w:val="0"/>
  </w:num>
  <w:num w:numId="8" w16cid:durableId="445346696">
    <w:abstractNumId w:val="6"/>
    <w:lvlOverride w:ilvl="0">
      <w:startOverride w:val="1"/>
    </w:lvlOverride>
    <w:lvlOverride w:ilvl="1"/>
    <w:lvlOverride w:ilvl="2"/>
    <w:lvlOverride w:ilvl="3"/>
    <w:lvlOverride w:ilvl="4"/>
    <w:lvlOverride w:ilvl="5"/>
    <w:lvlOverride w:ilvl="6"/>
    <w:lvlOverride w:ilvl="7"/>
    <w:lvlOverride w:ilvl="8"/>
  </w:num>
  <w:num w:numId="9" w16cid:durableId="432214559">
    <w:abstractNumId w:val="2"/>
  </w:num>
  <w:num w:numId="10" w16cid:durableId="1672219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24"/>
    <w:rsid w:val="00030D71"/>
    <w:rsid w:val="00061D5D"/>
    <w:rsid w:val="00073B7B"/>
    <w:rsid w:val="00080371"/>
    <w:rsid w:val="00082776"/>
    <w:rsid w:val="000833D0"/>
    <w:rsid w:val="000952CB"/>
    <w:rsid w:val="000A1195"/>
    <w:rsid w:val="000A5E35"/>
    <w:rsid w:val="000A76A0"/>
    <w:rsid w:val="000B571A"/>
    <w:rsid w:val="000C276C"/>
    <w:rsid w:val="000C780B"/>
    <w:rsid w:val="000F41BF"/>
    <w:rsid w:val="000F6D4B"/>
    <w:rsid w:val="001035EC"/>
    <w:rsid w:val="0013578A"/>
    <w:rsid w:val="00147D94"/>
    <w:rsid w:val="00150B73"/>
    <w:rsid w:val="00155A37"/>
    <w:rsid w:val="00180F7C"/>
    <w:rsid w:val="001832B5"/>
    <w:rsid w:val="001A7549"/>
    <w:rsid w:val="001D3FE8"/>
    <w:rsid w:val="001E6622"/>
    <w:rsid w:val="001F547B"/>
    <w:rsid w:val="0020183B"/>
    <w:rsid w:val="00204FCD"/>
    <w:rsid w:val="0020775B"/>
    <w:rsid w:val="00227F16"/>
    <w:rsid w:val="00251257"/>
    <w:rsid w:val="002601A3"/>
    <w:rsid w:val="002C1B9E"/>
    <w:rsid w:val="00330697"/>
    <w:rsid w:val="00344B72"/>
    <w:rsid w:val="00345625"/>
    <w:rsid w:val="00377289"/>
    <w:rsid w:val="00382551"/>
    <w:rsid w:val="003B3B6F"/>
    <w:rsid w:val="003D013E"/>
    <w:rsid w:val="003D7AB5"/>
    <w:rsid w:val="003F50BE"/>
    <w:rsid w:val="00400CBC"/>
    <w:rsid w:val="00403EB1"/>
    <w:rsid w:val="00404F2A"/>
    <w:rsid w:val="004115D7"/>
    <w:rsid w:val="0042216E"/>
    <w:rsid w:val="004428C3"/>
    <w:rsid w:val="004A51F4"/>
    <w:rsid w:val="004A6D2B"/>
    <w:rsid w:val="004C01E4"/>
    <w:rsid w:val="004D273C"/>
    <w:rsid w:val="004E520C"/>
    <w:rsid w:val="004F16C2"/>
    <w:rsid w:val="00511D0F"/>
    <w:rsid w:val="00524937"/>
    <w:rsid w:val="00533A0D"/>
    <w:rsid w:val="005406A1"/>
    <w:rsid w:val="00581DEC"/>
    <w:rsid w:val="005959F3"/>
    <w:rsid w:val="005C21E1"/>
    <w:rsid w:val="0060285F"/>
    <w:rsid w:val="00647A12"/>
    <w:rsid w:val="006520EA"/>
    <w:rsid w:val="00652124"/>
    <w:rsid w:val="006A3E85"/>
    <w:rsid w:val="006B38A3"/>
    <w:rsid w:val="006B4A46"/>
    <w:rsid w:val="006F6417"/>
    <w:rsid w:val="007108D8"/>
    <w:rsid w:val="007468AF"/>
    <w:rsid w:val="00750F36"/>
    <w:rsid w:val="007513D6"/>
    <w:rsid w:val="00752A88"/>
    <w:rsid w:val="00756625"/>
    <w:rsid w:val="00766BD5"/>
    <w:rsid w:val="00795AD7"/>
    <w:rsid w:val="007B4677"/>
    <w:rsid w:val="007C63EB"/>
    <w:rsid w:val="007D6547"/>
    <w:rsid w:val="007D6F7A"/>
    <w:rsid w:val="00813832"/>
    <w:rsid w:val="00844BDA"/>
    <w:rsid w:val="0085098E"/>
    <w:rsid w:val="00854D55"/>
    <w:rsid w:val="008640DA"/>
    <w:rsid w:val="00870BEF"/>
    <w:rsid w:val="00881BAB"/>
    <w:rsid w:val="00882AB4"/>
    <w:rsid w:val="008B54CC"/>
    <w:rsid w:val="008C445E"/>
    <w:rsid w:val="008D7E48"/>
    <w:rsid w:val="008F0DD5"/>
    <w:rsid w:val="008F11E7"/>
    <w:rsid w:val="00905F65"/>
    <w:rsid w:val="00946BCE"/>
    <w:rsid w:val="00962CBA"/>
    <w:rsid w:val="00990F13"/>
    <w:rsid w:val="0099250D"/>
    <w:rsid w:val="0099633E"/>
    <w:rsid w:val="009A06D2"/>
    <w:rsid w:val="009B69C1"/>
    <w:rsid w:val="009C54D6"/>
    <w:rsid w:val="009D08AF"/>
    <w:rsid w:val="009D1407"/>
    <w:rsid w:val="009E4117"/>
    <w:rsid w:val="00A47BCB"/>
    <w:rsid w:val="00A56EB6"/>
    <w:rsid w:val="00A625ED"/>
    <w:rsid w:val="00A63C16"/>
    <w:rsid w:val="00A7701F"/>
    <w:rsid w:val="00A83250"/>
    <w:rsid w:val="00AA1346"/>
    <w:rsid w:val="00AB294D"/>
    <w:rsid w:val="00AC1644"/>
    <w:rsid w:val="00AF71B5"/>
    <w:rsid w:val="00B17F0C"/>
    <w:rsid w:val="00B45404"/>
    <w:rsid w:val="00B45BB7"/>
    <w:rsid w:val="00B63325"/>
    <w:rsid w:val="00B86158"/>
    <w:rsid w:val="00B96DEC"/>
    <w:rsid w:val="00BA45CF"/>
    <w:rsid w:val="00BB3558"/>
    <w:rsid w:val="00BB5368"/>
    <w:rsid w:val="00BC22E4"/>
    <w:rsid w:val="00BC3B0F"/>
    <w:rsid w:val="00C30462"/>
    <w:rsid w:val="00C34A72"/>
    <w:rsid w:val="00C841B2"/>
    <w:rsid w:val="00C91EB6"/>
    <w:rsid w:val="00CC029E"/>
    <w:rsid w:val="00CC4F5E"/>
    <w:rsid w:val="00D04974"/>
    <w:rsid w:val="00D227D8"/>
    <w:rsid w:val="00D33195"/>
    <w:rsid w:val="00D33810"/>
    <w:rsid w:val="00D50342"/>
    <w:rsid w:val="00D55ED8"/>
    <w:rsid w:val="00D62B16"/>
    <w:rsid w:val="00DC71C7"/>
    <w:rsid w:val="00DC740E"/>
    <w:rsid w:val="00E11045"/>
    <w:rsid w:val="00E16E41"/>
    <w:rsid w:val="00E214EC"/>
    <w:rsid w:val="00E358E8"/>
    <w:rsid w:val="00E64D86"/>
    <w:rsid w:val="00E73E36"/>
    <w:rsid w:val="00E85AFB"/>
    <w:rsid w:val="00EA1678"/>
    <w:rsid w:val="00EB019C"/>
    <w:rsid w:val="00EC1B5D"/>
    <w:rsid w:val="00EE107E"/>
    <w:rsid w:val="00EE212B"/>
    <w:rsid w:val="00F04729"/>
    <w:rsid w:val="00F11EB7"/>
    <w:rsid w:val="00F34DD3"/>
    <w:rsid w:val="00F57911"/>
    <w:rsid w:val="00F60582"/>
    <w:rsid w:val="00F645D2"/>
    <w:rsid w:val="00F80EE3"/>
    <w:rsid w:val="00F8371C"/>
    <w:rsid w:val="00F84494"/>
    <w:rsid w:val="00FA413B"/>
    <w:rsid w:val="00FB6058"/>
    <w:rsid w:val="00FC3342"/>
    <w:rsid w:val="00FD24EA"/>
    <w:rsid w:val="00FE3EC9"/>
    <w:rsid w:val="00FE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CE1E"/>
  <w15:docId w15:val="{904CFD9A-4FCB-4C85-B1F2-2FA5320E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820" w:hanging="36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8"/>
      <w:szCs w:val="1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customStyle="1" w:styleId="Default">
    <w:name w:val="Default"/>
    <w:rsid w:val="001F547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FB6058"/>
    <w:rPr>
      <w:rFonts w:ascii="Calibri" w:eastAsia="Calibri" w:hAnsi="Calibri" w:cs="Calibri"/>
      <w:lang w:bidi="en-US"/>
    </w:rPr>
  </w:style>
  <w:style w:type="character" w:customStyle="1" w:styleId="BodyTextChar">
    <w:name w:val="Body Text Char"/>
    <w:basedOn w:val="DefaultParagraphFont"/>
    <w:link w:val="BodyText"/>
    <w:uiPriority w:val="1"/>
    <w:rsid w:val="00FB6058"/>
    <w:rPr>
      <w:rFonts w:ascii="Calibri" w:eastAsia="Calibri" w:hAnsi="Calibri" w:cs="Calibri"/>
      <w:i/>
      <w:sz w:val="18"/>
      <w:szCs w:val="18"/>
      <w:lang w:bidi="en-US"/>
    </w:rPr>
  </w:style>
  <w:style w:type="character" w:styleId="Hyperlink">
    <w:name w:val="Hyperlink"/>
    <w:basedOn w:val="DefaultParagraphFont"/>
    <w:uiPriority w:val="99"/>
    <w:unhideWhenUsed/>
    <w:rsid w:val="00403EB1"/>
    <w:rPr>
      <w:color w:val="0000FF" w:themeColor="hyperlink"/>
      <w:u w:val="single"/>
    </w:rPr>
  </w:style>
  <w:style w:type="character" w:styleId="UnresolvedMention">
    <w:name w:val="Unresolved Mention"/>
    <w:basedOn w:val="DefaultParagraphFont"/>
    <w:uiPriority w:val="99"/>
    <w:semiHidden/>
    <w:unhideWhenUsed/>
    <w:rsid w:val="00403EB1"/>
    <w:rPr>
      <w:color w:val="605E5C"/>
      <w:shd w:val="clear" w:color="auto" w:fill="E1DFDD"/>
    </w:rPr>
  </w:style>
  <w:style w:type="character" w:styleId="FollowedHyperlink">
    <w:name w:val="FollowedHyperlink"/>
    <w:basedOn w:val="DefaultParagraphFont"/>
    <w:uiPriority w:val="99"/>
    <w:semiHidden/>
    <w:unhideWhenUsed/>
    <w:rsid w:val="00E21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41">
      <w:bodyDiv w:val="1"/>
      <w:marLeft w:val="0"/>
      <w:marRight w:val="0"/>
      <w:marTop w:val="0"/>
      <w:marBottom w:val="0"/>
      <w:divBdr>
        <w:top w:val="none" w:sz="0" w:space="0" w:color="auto"/>
        <w:left w:val="none" w:sz="0" w:space="0" w:color="auto"/>
        <w:bottom w:val="none" w:sz="0" w:space="0" w:color="auto"/>
        <w:right w:val="none" w:sz="0" w:space="0" w:color="auto"/>
      </w:divBdr>
    </w:div>
    <w:div w:id="8919367">
      <w:bodyDiv w:val="1"/>
      <w:marLeft w:val="0"/>
      <w:marRight w:val="0"/>
      <w:marTop w:val="0"/>
      <w:marBottom w:val="0"/>
      <w:divBdr>
        <w:top w:val="none" w:sz="0" w:space="0" w:color="auto"/>
        <w:left w:val="none" w:sz="0" w:space="0" w:color="auto"/>
        <w:bottom w:val="none" w:sz="0" w:space="0" w:color="auto"/>
        <w:right w:val="none" w:sz="0" w:space="0" w:color="auto"/>
      </w:divBdr>
    </w:div>
    <w:div w:id="169680097">
      <w:bodyDiv w:val="1"/>
      <w:marLeft w:val="0"/>
      <w:marRight w:val="0"/>
      <w:marTop w:val="0"/>
      <w:marBottom w:val="0"/>
      <w:divBdr>
        <w:top w:val="none" w:sz="0" w:space="0" w:color="auto"/>
        <w:left w:val="none" w:sz="0" w:space="0" w:color="auto"/>
        <w:bottom w:val="none" w:sz="0" w:space="0" w:color="auto"/>
        <w:right w:val="none" w:sz="0" w:space="0" w:color="auto"/>
      </w:divBdr>
    </w:div>
    <w:div w:id="267353943">
      <w:bodyDiv w:val="1"/>
      <w:marLeft w:val="0"/>
      <w:marRight w:val="0"/>
      <w:marTop w:val="0"/>
      <w:marBottom w:val="0"/>
      <w:divBdr>
        <w:top w:val="none" w:sz="0" w:space="0" w:color="auto"/>
        <w:left w:val="none" w:sz="0" w:space="0" w:color="auto"/>
        <w:bottom w:val="none" w:sz="0" w:space="0" w:color="auto"/>
        <w:right w:val="none" w:sz="0" w:space="0" w:color="auto"/>
      </w:divBdr>
    </w:div>
    <w:div w:id="294220907">
      <w:bodyDiv w:val="1"/>
      <w:marLeft w:val="0"/>
      <w:marRight w:val="0"/>
      <w:marTop w:val="0"/>
      <w:marBottom w:val="0"/>
      <w:divBdr>
        <w:top w:val="none" w:sz="0" w:space="0" w:color="auto"/>
        <w:left w:val="none" w:sz="0" w:space="0" w:color="auto"/>
        <w:bottom w:val="none" w:sz="0" w:space="0" w:color="auto"/>
        <w:right w:val="none" w:sz="0" w:space="0" w:color="auto"/>
      </w:divBdr>
    </w:div>
    <w:div w:id="369844684">
      <w:bodyDiv w:val="1"/>
      <w:marLeft w:val="0"/>
      <w:marRight w:val="0"/>
      <w:marTop w:val="0"/>
      <w:marBottom w:val="0"/>
      <w:divBdr>
        <w:top w:val="none" w:sz="0" w:space="0" w:color="auto"/>
        <w:left w:val="none" w:sz="0" w:space="0" w:color="auto"/>
        <w:bottom w:val="none" w:sz="0" w:space="0" w:color="auto"/>
        <w:right w:val="none" w:sz="0" w:space="0" w:color="auto"/>
      </w:divBdr>
    </w:div>
    <w:div w:id="411245520">
      <w:bodyDiv w:val="1"/>
      <w:marLeft w:val="0"/>
      <w:marRight w:val="0"/>
      <w:marTop w:val="0"/>
      <w:marBottom w:val="0"/>
      <w:divBdr>
        <w:top w:val="none" w:sz="0" w:space="0" w:color="auto"/>
        <w:left w:val="none" w:sz="0" w:space="0" w:color="auto"/>
        <w:bottom w:val="none" w:sz="0" w:space="0" w:color="auto"/>
        <w:right w:val="none" w:sz="0" w:space="0" w:color="auto"/>
      </w:divBdr>
    </w:div>
    <w:div w:id="444731592">
      <w:bodyDiv w:val="1"/>
      <w:marLeft w:val="0"/>
      <w:marRight w:val="0"/>
      <w:marTop w:val="0"/>
      <w:marBottom w:val="0"/>
      <w:divBdr>
        <w:top w:val="none" w:sz="0" w:space="0" w:color="auto"/>
        <w:left w:val="none" w:sz="0" w:space="0" w:color="auto"/>
        <w:bottom w:val="none" w:sz="0" w:space="0" w:color="auto"/>
        <w:right w:val="none" w:sz="0" w:space="0" w:color="auto"/>
      </w:divBdr>
    </w:div>
    <w:div w:id="490096998">
      <w:bodyDiv w:val="1"/>
      <w:marLeft w:val="0"/>
      <w:marRight w:val="0"/>
      <w:marTop w:val="0"/>
      <w:marBottom w:val="0"/>
      <w:divBdr>
        <w:top w:val="none" w:sz="0" w:space="0" w:color="auto"/>
        <w:left w:val="none" w:sz="0" w:space="0" w:color="auto"/>
        <w:bottom w:val="none" w:sz="0" w:space="0" w:color="auto"/>
        <w:right w:val="none" w:sz="0" w:space="0" w:color="auto"/>
      </w:divBdr>
    </w:div>
    <w:div w:id="550075763">
      <w:bodyDiv w:val="1"/>
      <w:marLeft w:val="0"/>
      <w:marRight w:val="0"/>
      <w:marTop w:val="0"/>
      <w:marBottom w:val="0"/>
      <w:divBdr>
        <w:top w:val="none" w:sz="0" w:space="0" w:color="auto"/>
        <w:left w:val="none" w:sz="0" w:space="0" w:color="auto"/>
        <w:bottom w:val="none" w:sz="0" w:space="0" w:color="auto"/>
        <w:right w:val="none" w:sz="0" w:space="0" w:color="auto"/>
      </w:divBdr>
    </w:div>
    <w:div w:id="757365821">
      <w:bodyDiv w:val="1"/>
      <w:marLeft w:val="0"/>
      <w:marRight w:val="0"/>
      <w:marTop w:val="0"/>
      <w:marBottom w:val="0"/>
      <w:divBdr>
        <w:top w:val="none" w:sz="0" w:space="0" w:color="auto"/>
        <w:left w:val="none" w:sz="0" w:space="0" w:color="auto"/>
        <w:bottom w:val="none" w:sz="0" w:space="0" w:color="auto"/>
        <w:right w:val="none" w:sz="0" w:space="0" w:color="auto"/>
      </w:divBdr>
    </w:div>
    <w:div w:id="973561191">
      <w:bodyDiv w:val="1"/>
      <w:marLeft w:val="0"/>
      <w:marRight w:val="0"/>
      <w:marTop w:val="0"/>
      <w:marBottom w:val="0"/>
      <w:divBdr>
        <w:top w:val="none" w:sz="0" w:space="0" w:color="auto"/>
        <w:left w:val="none" w:sz="0" w:space="0" w:color="auto"/>
        <w:bottom w:val="none" w:sz="0" w:space="0" w:color="auto"/>
        <w:right w:val="none" w:sz="0" w:space="0" w:color="auto"/>
      </w:divBdr>
    </w:div>
    <w:div w:id="1092748503">
      <w:bodyDiv w:val="1"/>
      <w:marLeft w:val="0"/>
      <w:marRight w:val="0"/>
      <w:marTop w:val="0"/>
      <w:marBottom w:val="0"/>
      <w:divBdr>
        <w:top w:val="none" w:sz="0" w:space="0" w:color="auto"/>
        <w:left w:val="none" w:sz="0" w:space="0" w:color="auto"/>
        <w:bottom w:val="none" w:sz="0" w:space="0" w:color="auto"/>
        <w:right w:val="none" w:sz="0" w:space="0" w:color="auto"/>
      </w:divBdr>
    </w:div>
    <w:div w:id="1100644067">
      <w:bodyDiv w:val="1"/>
      <w:marLeft w:val="0"/>
      <w:marRight w:val="0"/>
      <w:marTop w:val="0"/>
      <w:marBottom w:val="0"/>
      <w:divBdr>
        <w:top w:val="none" w:sz="0" w:space="0" w:color="auto"/>
        <w:left w:val="none" w:sz="0" w:space="0" w:color="auto"/>
        <w:bottom w:val="none" w:sz="0" w:space="0" w:color="auto"/>
        <w:right w:val="none" w:sz="0" w:space="0" w:color="auto"/>
      </w:divBdr>
    </w:div>
    <w:div w:id="1187600455">
      <w:bodyDiv w:val="1"/>
      <w:marLeft w:val="0"/>
      <w:marRight w:val="0"/>
      <w:marTop w:val="0"/>
      <w:marBottom w:val="0"/>
      <w:divBdr>
        <w:top w:val="none" w:sz="0" w:space="0" w:color="auto"/>
        <w:left w:val="none" w:sz="0" w:space="0" w:color="auto"/>
        <w:bottom w:val="none" w:sz="0" w:space="0" w:color="auto"/>
        <w:right w:val="none" w:sz="0" w:space="0" w:color="auto"/>
      </w:divBdr>
    </w:div>
    <w:div w:id="1287421769">
      <w:bodyDiv w:val="1"/>
      <w:marLeft w:val="0"/>
      <w:marRight w:val="0"/>
      <w:marTop w:val="0"/>
      <w:marBottom w:val="0"/>
      <w:divBdr>
        <w:top w:val="none" w:sz="0" w:space="0" w:color="auto"/>
        <w:left w:val="none" w:sz="0" w:space="0" w:color="auto"/>
        <w:bottom w:val="none" w:sz="0" w:space="0" w:color="auto"/>
        <w:right w:val="none" w:sz="0" w:space="0" w:color="auto"/>
      </w:divBdr>
    </w:div>
    <w:div w:id="1326787699">
      <w:bodyDiv w:val="1"/>
      <w:marLeft w:val="0"/>
      <w:marRight w:val="0"/>
      <w:marTop w:val="0"/>
      <w:marBottom w:val="0"/>
      <w:divBdr>
        <w:top w:val="none" w:sz="0" w:space="0" w:color="auto"/>
        <w:left w:val="none" w:sz="0" w:space="0" w:color="auto"/>
        <w:bottom w:val="none" w:sz="0" w:space="0" w:color="auto"/>
        <w:right w:val="none" w:sz="0" w:space="0" w:color="auto"/>
      </w:divBdr>
    </w:div>
    <w:div w:id="1385370043">
      <w:bodyDiv w:val="1"/>
      <w:marLeft w:val="0"/>
      <w:marRight w:val="0"/>
      <w:marTop w:val="0"/>
      <w:marBottom w:val="0"/>
      <w:divBdr>
        <w:top w:val="none" w:sz="0" w:space="0" w:color="auto"/>
        <w:left w:val="none" w:sz="0" w:space="0" w:color="auto"/>
        <w:bottom w:val="none" w:sz="0" w:space="0" w:color="auto"/>
        <w:right w:val="none" w:sz="0" w:space="0" w:color="auto"/>
      </w:divBdr>
    </w:div>
    <w:div w:id="1502353133">
      <w:bodyDiv w:val="1"/>
      <w:marLeft w:val="0"/>
      <w:marRight w:val="0"/>
      <w:marTop w:val="0"/>
      <w:marBottom w:val="0"/>
      <w:divBdr>
        <w:top w:val="none" w:sz="0" w:space="0" w:color="auto"/>
        <w:left w:val="none" w:sz="0" w:space="0" w:color="auto"/>
        <w:bottom w:val="none" w:sz="0" w:space="0" w:color="auto"/>
        <w:right w:val="none" w:sz="0" w:space="0" w:color="auto"/>
      </w:divBdr>
    </w:div>
    <w:div w:id="1512061043">
      <w:bodyDiv w:val="1"/>
      <w:marLeft w:val="0"/>
      <w:marRight w:val="0"/>
      <w:marTop w:val="0"/>
      <w:marBottom w:val="0"/>
      <w:divBdr>
        <w:top w:val="none" w:sz="0" w:space="0" w:color="auto"/>
        <w:left w:val="none" w:sz="0" w:space="0" w:color="auto"/>
        <w:bottom w:val="none" w:sz="0" w:space="0" w:color="auto"/>
        <w:right w:val="none" w:sz="0" w:space="0" w:color="auto"/>
      </w:divBdr>
    </w:div>
    <w:div w:id="1627856247">
      <w:bodyDiv w:val="1"/>
      <w:marLeft w:val="0"/>
      <w:marRight w:val="0"/>
      <w:marTop w:val="0"/>
      <w:marBottom w:val="0"/>
      <w:divBdr>
        <w:top w:val="none" w:sz="0" w:space="0" w:color="auto"/>
        <w:left w:val="none" w:sz="0" w:space="0" w:color="auto"/>
        <w:bottom w:val="none" w:sz="0" w:space="0" w:color="auto"/>
        <w:right w:val="none" w:sz="0" w:space="0" w:color="auto"/>
      </w:divBdr>
    </w:div>
    <w:div w:id="1840002274">
      <w:bodyDiv w:val="1"/>
      <w:marLeft w:val="0"/>
      <w:marRight w:val="0"/>
      <w:marTop w:val="0"/>
      <w:marBottom w:val="0"/>
      <w:divBdr>
        <w:top w:val="none" w:sz="0" w:space="0" w:color="auto"/>
        <w:left w:val="none" w:sz="0" w:space="0" w:color="auto"/>
        <w:bottom w:val="none" w:sz="0" w:space="0" w:color="auto"/>
        <w:right w:val="none" w:sz="0" w:space="0" w:color="auto"/>
      </w:divBdr>
    </w:div>
    <w:div w:id="1863395744">
      <w:bodyDiv w:val="1"/>
      <w:marLeft w:val="0"/>
      <w:marRight w:val="0"/>
      <w:marTop w:val="0"/>
      <w:marBottom w:val="0"/>
      <w:divBdr>
        <w:top w:val="none" w:sz="0" w:space="0" w:color="auto"/>
        <w:left w:val="none" w:sz="0" w:space="0" w:color="auto"/>
        <w:bottom w:val="none" w:sz="0" w:space="0" w:color="auto"/>
        <w:right w:val="none" w:sz="0" w:space="0" w:color="auto"/>
      </w:divBdr>
    </w:div>
    <w:div w:id="1898394366">
      <w:bodyDiv w:val="1"/>
      <w:marLeft w:val="0"/>
      <w:marRight w:val="0"/>
      <w:marTop w:val="0"/>
      <w:marBottom w:val="0"/>
      <w:divBdr>
        <w:top w:val="none" w:sz="0" w:space="0" w:color="auto"/>
        <w:left w:val="none" w:sz="0" w:space="0" w:color="auto"/>
        <w:bottom w:val="none" w:sz="0" w:space="0" w:color="auto"/>
        <w:right w:val="none" w:sz="0" w:space="0" w:color="auto"/>
      </w:divBdr>
    </w:div>
    <w:div w:id="1912277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dget.kinderman@co.eau-claire.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Cable</dc:creator>
  <cp:lastModifiedBy>Diane Cable</cp:lastModifiedBy>
  <cp:revision>3</cp:revision>
  <cp:lastPrinted>2021-10-22T20:38:00Z</cp:lastPrinted>
  <dcterms:created xsi:type="dcterms:W3CDTF">2022-07-05T18:27:00Z</dcterms:created>
  <dcterms:modified xsi:type="dcterms:W3CDTF">2022-07-05T18:29:00Z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2020-04-21T00:00:00Z</vt:filetime>
  </property>
</Properties>
</file>